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718"/>
        <w:gridCol w:w="6858"/>
      </w:tblGrid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254B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Curriculum Vitae 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7534AD">
            <w:pPr>
              <w:pStyle w:val="CVHeading1"/>
              <w:spacing w:before="0"/>
              <w:rPr>
                <w:rFonts w:ascii="Times New Roman" w:hAnsi="Times New Roman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Cs w:val="24"/>
                <w:lang w:val="en-GB"/>
              </w:rPr>
              <w:t>Personal information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7534AD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Firs Name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 w:val="0"/>
                <w:szCs w:val="24"/>
                <w:lang w:val="en-GB"/>
              </w:rPr>
              <w:t>Engert Pëllumbi</w:t>
            </w:r>
          </w:p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254BAF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Ad</w:t>
            </w:r>
            <w:r w:rsidR="007534AD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res</w:t>
            </w:r>
            <w:r w:rsidR="007534AD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974CB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Durrës Street, </w:t>
            </w:r>
            <w:r w:rsidR="007534AD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Building No. 94, III Entrance, Apartment No. 6, Administrative District No. 10, 1016,</w:t>
            </w:r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Tiranë</w:t>
            </w:r>
            <w:r w:rsidR="007534AD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Albania </w:t>
            </w:r>
          </w:p>
          <w:p w:rsidR="007534AD" w:rsidRPr="009A5C00" w:rsidRDefault="007534AD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74CBF">
            <w:pPr>
              <w:pStyle w:val="CV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Mobil: +355 69 33 01 470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E-mail</w:t>
            </w:r>
          </w:p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4773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" w:history="1">
              <w:r w:rsidR="00254BAF" w:rsidRPr="009A5C0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engertp82@gmail.com</w:t>
              </w:r>
            </w:hyperlink>
            <w:r w:rsidR="00254BAF" w:rsidRPr="009A5C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74CBF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974CB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Albanian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254BAF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Da</w:t>
            </w:r>
            <w:r w:rsidR="00974CB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te of birth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254BAF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27.04.1982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86AA0" w:rsidRPr="009A5C00" w:rsidRDefault="00886A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74CBF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FE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05.11.2020 – present</w:t>
            </w:r>
          </w:p>
          <w:p w:rsidR="00E324FE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Judge</w:t>
            </w:r>
          </w:p>
          <w:p w:rsidR="00E324FE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Vlora Court of Appeals, Albania </w:t>
            </w:r>
          </w:p>
          <w:p w:rsidR="00E324FE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324FE" w:rsidRPr="009A5C00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11.02.2017 –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05.11.2020</w:t>
            </w:r>
          </w:p>
          <w:p w:rsidR="00E324FE" w:rsidRPr="009A5C00" w:rsidRDefault="00E324FE" w:rsidP="00E324FE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Legal adviser</w:t>
            </w:r>
          </w:p>
          <w:p w:rsidR="00E324FE" w:rsidRPr="009A5C00" w:rsidRDefault="00E324FE" w:rsidP="00E3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Supreme Court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Republic of Albania</w:t>
            </w:r>
            <w:r w:rsidRPr="009A5C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974CB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October 20</w:t>
            </w:r>
            <w:r w:rsidR="00E324FE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present</w:t>
            </w:r>
          </w:p>
          <w:p w:rsidR="00254BAF" w:rsidRPr="009A5C00" w:rsidRDefault="00E324FE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Lecturer/Expert</w:t>
            </w:r>
          </w:p>
          <w:p w:rsidR="00254BAF" w:rsidRPr="009A5C00" w:rsidRDefault="00974CB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School of Magistrates</w:t>
            </w:r>
            <w:r w:rsidR="00E324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Republic of Albania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 w:rsidP="00E3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974CB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March 2016 – </w:t>
            </w:r>
            <w:r w:rsidR="00E324FE">
              <w:rPr>
                <w:rFonts w:ascii="Times New Roman" w:hAnsi="Times New Roman"/>
                <w:sz w:val="24"/>
                <w:szCs w:val="24"/>
                <w:lang w:val="en-GB"/>
              </w:rPr>
              <w:t>October 2020</w:t>
            </w:r>
          </w:p>
          <w:p w:rsidR="00254BAF" w:rsidRPr="009A5C00" w:rsidRDefault="00E324F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="00974CB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ecturer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“Aleksandër Xhuvani”</w:t>
            </w:r>
            <w:r w:rsidR="00974CB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</w:t>
            </w:r>
            <w:r w:rsidR="00E324F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Elbasan</w:t>
            </w:r>
            <w:r w:rsidR="00E324FE">
              <w:rPr>
                <w:rFonts w:ascii="Times New Roman" w:hAnsi="Times New Roman"/>
                <w:sz w:val="24"/>
                <w:szCs w:val="24"/>
                <w:lang w:val="en-GB"/>
              </w:rPr>
              <w:t>, Albania</w:t>
            </w:r>
            <w:r w:rsidR="00974CB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21.12.2011 – 10.02.2017</w:t>
            </w:r>
          </w:p>
          <w:p w:rsidR="00254BAF" w:rsidRPr="009A5C00" w:rsidRDefault="00974CB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Judge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Fier</w:t>
            </w:r>
            <w:r w:rsidR="00974CB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District Court</w:t>
            </w:r>
            <w:r w:rsidR="00D20CCD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, Albania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 w:rsidP="00E324F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27.09.2010 – 21.12.2011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Judge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Tirana District Court, Albania 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18.08.2008 – 26.09.2008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Inspector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Property Restitution</w:t>
            </w:r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Compensation Agency, Tiranë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, Albania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07.07.2008 – 18.08.2008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Lawyer</w:t>
            </w:r>
          </w:p>
          <w:p w:rsidR="00D20CCD" w:rsidRPr="009A5C00" w:rsidRDefault="00D20CCD" w:rsidP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Property Restitution</w:t>
            </w:r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Compensation Agency, Tiranë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, Albania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01.10.2007 – 07.07.2008</w:t>
            </w:r>
          </w:p>
          <w:p w:rsidR="00D20CCD" w:rsidRPr="009A5C00" w:rsidRDefault="00D20CCD" w:rsidP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Lawyer 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Distribution System Operator, Elbasan, Albania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D20CCD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Cs w:val="24"/>
                <w:lang w:val="en-GB"/>
              </w:rPr>
              <w:t>Education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January 2010 – September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2011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Master of Second Degree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Public Legal Sciences</w:t>
            </w:r>
          </w:p>
          <w:p w:rsidR="00254BAF" w:rsidRPr="009A5C00" w:rsidRDefault="00D20CCD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 w:val="0"/>
                <w:szCs w:val="24"/>
                <w:lang w:val="en-GB"/>
              </w:rPr>
              <w:t>University</w:t>
            </w:r>
            <w:r w:rsidR="00254BAF" w:rsidRPr="009A5C00">
              <w:rPr>
                <w:rFonts w:ascii="Times New Roman" w:hAnsi="Times New Roman"/>
                <w:b w:val="0"/>
                <w:szCs w:val="24"/>
                <w:lang w:val="en-GB"/>
              </w:rPr>
              <w:t xml:space="preserve"> </w:t>
            </w:r>
            <w:r w:rsidRPr="009A5C00">
              <w:rPr>
                <w:rFonts w:ascii="Times New Roman" w:hAnsi="Times New Roman"/>
                <w:b w:val="0"/>
                <w:szCs w:val="24"/>
                <w:lang w:val="en-GB"/>
              </w:rPr>
              <w:t>of Tirana</w:t>
            </w:r>
            <w:r w:rsidR="00254BAF" w:rsidRPr="009A5C00">
              <w:rPr>
                <w:rFonts w:ascii="Times New Roman" w:hAnsi="Times New Roman"/>
                <w:b w:val="0"/>
                <w:szCs w:val="24"/>
                <w:lang w:val="en-GB"/>
              </w:rPr>
              <w:t xml:space="preserve">, </w:t>
            </w:r>
            <w:r w:rsidRPr="009A5C00">
              <w:rPr>
                <w:rFonts w:ascii="Times New Roman" w:hAnsi="Times New Roman"/>
                <w:b w:val="0"/>
                <w:szCs w:val="24"/>
                <w:lang w:val="en-GB"/>
              </w:rPr>
              <w:t>Faculty of Law, Albania</w:t>
            </w:r>
          </w:p>
          <w:p w:rsidR="00254BAF" w:rsidRPr="009A5C00" w:rsidRDefault="00254BAF">
            <w:pPr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October 2008 – July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2011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Magistrate</w:t>
            </w:r>
          </w:p>
          <w:p w:rsidR="00D20CCD" w:rsidRPr="009A5C00" w:rsidRDefault="00D20CCD" w:rsidP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School of Magistrates</w:t>
            </w:r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Albania 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October 2002 – June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2006</w:t>
            </w:r>
          </w:p>
          <w:p w:rsidR="00254BAF" w:rsidRPr="009A5C00" w:rsidRDefault="00D20CCD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Master of laws </w:t>
            </w:r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(LLM – Integrated diploma)</w:t>
            </w:r>
          </w:p>
          <w:p w:rsidR="00254BAF" w:rsidRPr="009A5C00" w:rsidRDefault="00FC44CF" w:rsidP="00FC44CF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 w:val="0"/>
                <w:szCs w:val="24"/>
                <w:lang w:val="en-GB"/>
              </w:rPr>
              <w:t>University of Tirana, Faculty of Law, Albania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86AA0" w:rsidRPr="009A5C00" w:rsidRDefault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FC44C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Cs w:val="24"/>
                <w:lang w:val="en-GB"/>
              </w:rPr>
              <w:t>Trainings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A0" w:rsidRDefault="00E324FE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30 September – 2 October 2020</w:t>
            </w: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Challenges Faced by Judges in Enforcing EU Competition Law. EU and National Perspectives</w:t>
            </w: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Rome, Italy</w:t>
            </w: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 – 22 February 2020</w:t>
            </w: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6AA0">
              <w:rPr>
                <w:rFonts w:ascii="Times New Roman" w:hAnsi="Times New Roman"/>
                <w:sz w:val="24"/>
                <w:szCs w:val="24"/>
                <w:lang w:val="en-GB"/>
              </w:rPr>
              <w:t>Interaction of EU Competition Law and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86AA0">
              <w:rPr>
                <w:rFonts w:ascii="Times New Roman" w:hAnsi="Times New Roman"/>
                <w:sz w:val="24"/>
                <w:szCs w:val="24"/>
                <w:lang w:val="en-GB"/>
              </w:rPr>
              <w:t>Sector-specific Regulation in the Telecom,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86AA0">
              <w:rPr>
                <w:rFonts w:ascii="Times New Roman" w:hAnsi="Times New Roman"/>
                <w:sz w:val="24"/>
                <w:szCs w:val="24"/>
                <w:lang w:val="en-GB"/>
              </w:rPr>
              <w:t>Energy, and Pharmaceutical Markets</w:t>
            </w:r>
          </w:p>
          <w:p w:rsidR="00886AA0" w:rsidRDefault="00886AA0" w:rsidP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Firenze, Italy </w:t>
            </w:r>
          </w:p>
          <w:p w:rsidR="00E324FE" w:rsidRPr="009A5C00" w:rsidRDefault="00E324FE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26 – 27 February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Rule of Law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Independence and Accountability of the Judiciary and Effective Judicial Protection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Brussels, Belgium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9 – 23 October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Multilateral Trainee Program for English – speaking judges for civil and commercial cases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Bonn – Dresden, Federal Republic of Germany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18 November 2017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Second National Conference “The juridical and administrative arrangement of local</w:t>
            </w:r>
            <w:r w:rsidR="00455F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55FA2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self government</w:t>
            </w: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entities”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“Aleksandër Xhuvani” University, Elbasan, Albania 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26 – 30 June 2017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EU Law Module: Judicial cooperation in civil and commercial matters In the EU</w:t>
            </w:r>
          </w:p>
          <w:p w:rsidR="00254BA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Ohrid, The Republic of North Macedonia 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22 April 2016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National Conference “The justice reform between the constitutional amendments and the constituent process”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“Ismail Qemali” University, Vlorë, Albania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4 December 2015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First National Conference  “The Progress of Administrative Law under the focus of regulating the relationships: Person-Business-State”</w:t>
            </w:r>
          </w:p>
          <w:p w:rsidR="00254BA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“Aleksandër Xhuvani” University, Elbasan, Albania 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15 – 25 September 2013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Access to Justice</w:t>
            </w:r>
          </w:p>
          <w:p w:rsidR="00FC44CF" w:rsidRPr="009A5C00" w:rsidRDefault="00FC44CF" w:rsidP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MATRA Pre – Accession Training Program, Asser Institute, </w:t>
            </w:r>
          </w:p>
          <w:p w:rsidR="00254BAF" w:rsidRPr="009A5C00" w:rsidRDefault="00FC44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The Hague, The Netherlands</w:t>
            </w: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86AA0" w:rsidRPr="009A5C00" w:rsidRDefault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455FA2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Cs w:val="24"/>
                <w:lang w:val="en-GB"/>
              </w:rPr>
              <w:t>Publications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6AA0" w:rsidRDefault="00886AA0" w:rsidP="00886A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A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Justice Reform and some implications on the Constitutional Court</w:t>
            </w:r>
          </w:p>
          <w:p w:rsidR="00BA3E02" w:rsidRPr="00886AA0" w:rsidRDefault="00BA3E02" w:rsidP="00886A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(written in English)</w:t>
            </w:r>
          </w:p>
          <w:p w:rsidR="00254BAF" w:rsidRPr="00886AA0" w:rsidRDefault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6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International Scientific Journal "Justicia", No. 14/2020</w:t>
            </w:r>
          </w:p>
          <w:p w:rsidR="00886AA0" w:rsidRPr="00886AA0" w:rsidRDefault="00886AA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FC44CF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October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254BAF" w:rsidRPr="009A5C00" w:rsidRDefault="00477336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7" w:history="1">
              <w:r w:rsidR="00FC44CF" w:rsidRPr="009A5C0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Judicial</w:t>
              </w:r>
            </w:hyperlink>
            <w:r w:rsidR="00FC44C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control over normative bylaw</w:t>
            </w:r>
            <w:r w:rsidR="00BA7102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  <w:p w:rsidR="00254BAF" w:rsidRPr="009A5C00" w:rsidRDefault="00BA7102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Advocacy magazine, no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>. 32</w:t>
            </w:r>
          </w:p>
          <w:p w:rsidR="00254BAF" w:rsidRPr="009A5C00" w:rsidRDefault="00254B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BA7102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9 May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</w:p>
          <w:p w:rsidR="00BA7102" w:rsidRPr="009A5C00" w:rsidRDefault="00BA7102" w:rsidP="00BA7102">
            <w:pPr>
              <w:pStyle w:val="CVSpacer"/>
              <w:tabs>
                <w:tab w:val="left" w:pos="361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Innovations of the Civil Code of 1929 in the institutes of family law. Symposium on the topic: “90th anniversary of the first Albanian Civil Code (1929). Historical and current approaches. Baltasar Benussi – The founder of the doctrine of Civil Law in Albania.”</w:t>
            </w:r>
          </w:p>
          <w:p w:rsidR="00254BAF" w:rsidRPr="009A5C00" w:rsidRDefault="00BA7102" w:rsidP="00BA7102">
            <w:pPr>
              <w:pStyle w:val="CVSpacer"/>
              <w:tabs>
                <w:tab w:val="left" w:pos="361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The Supreme Court of the Republic of Albania</w:t>
            </w:r>
          </w:p>
          <w:p w:rsidR="00BA7102" w:rsidRPr="009A5C00" w:rsidRDefault="00BA7102" w:rsidP="00BA7102">
            <w:pPr>
              <w:pStyle w:val="CVSpacer"/>
              <w:tabs>
                <w:tab w:val="left" w:pos="361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BA7102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April</w:t>
            </w:r>
            <w:r w:rsidR="00254BAF" w:rsidRPr="009A5C0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</w:p>
          <w:p w:rsidR="00BA7102" w:rsidRPr="009A5C00" w:rsidRDefault="00BA7102" w:rsidP="00BA7102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Legal issues on adverse possession</w:t>
            </w:r>
          </w:p>
          <w:p w:rsidR="00254BAF" w:rsidRPr="009A5C00" w:rsidRDefault="00BA7102" w:rsidP="00BA7102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Advocacy Magazine, no. 30</w:t>
            </w: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94052" w:rsidRPr="009A5C00" w:rsidRDefault="00794052">
            <w:pPr>
              <w:pStyle w:val="CVSpacer"/>
              <w:tabs>
                <w:tab w:val="left" w:pos="3619"/>
              </w:tabs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BA7102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Mother tongue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BA710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Albanian</w:t>
            </w:r>
          </w:p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BA7102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Other languages</w:t>
            </w:r>
          </w:p>
          <w:p w:rsidR="00254BAF" w:rsidRPr="009A5C00" w:rsidRDefault="00254BAF">
            <w:pPr>
              <w:pStyle w:val="CVSpacer"/>
              <w:ind w:left="0"/>
              <w:jc w:val="right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9A5C00" w:rsidRPr="009A5C00" w:rsidRDefault="009A5C00">
            <w:pPr>
              <w:pStyle w:val="CVSpacer"/>
              <w:ind w:left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9A5C00" w:rsidRPr="009A5C00" w:rsidRDefault="009A5C00">
            <w:pPr>
              <w:pStyle w:val="CVSpacer"/>
              <w:ind w:left="0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254BAF" w:rsidRPr="009A5C00" w:rsidRDefault="009A5C00">
            <w:pPr>
              <w:pStyle w:val="CVSpacer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English</w:t>
            </w:r>
          </w:p>
          <w:p w:rsidR="00254BAF" w:rsidRPr="009A5C00" w:rsidRDefault="00254BAF">
            <w:pPr>
              <w:pStyle w:val="CVSpacer"/>
              <w:ind w:left="0"/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254BAF" w:rsidRPr="009A5C00" w:rsidRDefault="009A5C00">
            <w:pPr>
              <w:pStyle w:val="CVSpacer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Italian</w:t>
            </w:r>
          </w:p>
          <w:p w:rsidR="00254BAF" w:rsidRPr="009A5C00" w:rsidRDefault="00254BAF">
            <w:pPr>
              <w:pStyle w:val="CVSpacer"/>
              <w:ind w:left="0"/>
              <w:jc w:val="right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254BAF" w:rsidRPr="009A5C00" w:rsidRDefault="00254BAF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Fr</w:t>
            </w:r>
            <w:r w:rsidR="009A5C00" w:rsidRPr="009A5C0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ench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Style w:val="TableGrid"/>
              <w:tblW w:w="6485" w:type="dxa"/>
              <w:tblInd w:w="242" w:type="dxa"/>
              <w:tblLayout w:type="fixed"/>
              <w:tblLook w:val="04A0"/>
            </w:tblPr>
            <w:tblGrid>
              <w:gridCol w:w="1283"/>
              <w:gridCol w:w="1153"/>
              <w:gridCol w:w="1410"/>
              <w:gridCol w:w="1379"/>
              <w:gridCol w:w="1260"/>
            </w:tblGrid>
            <w:tr w:rsidR="00BA7102" w:rsidRPr="009A5C00" w:rsidTr="009A5C00">
              <w:trPr>
                <w:trHeight w:val="72"/>
              </w:trPr>
              <w:tc>
                <w:tcPr>
                  <w:tcW w:w="2436" w:type="dxa"/>
                  <w:gridSpan w:val="2"/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Understanding</w:t>
                  </w:r>
                </w:p>
              </w:tc>
              <w:tc>
                <w:tcPr>
                  <w:tcW w:w="2789" w:type="dxa"/>
                  <w:gridSpan w:val="2"/>
                </w:tcPr>
                <w:p w:rsidR="00BA7102" w:rsidRPr="009A5C00" w:rsidRDefault="00BA7102" w:rsidP="007D497E">
                  <w:pPr>
                    <w:pStyle w:val="CVNorma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Speaking</w:t>
                  </w:r>
                </w:p>
              </w:tc>
              <w:tc>
                <w:tcPr>
                  <w:tcW w:w="1260" w:type="dxa"/>
                </w:tcPr>
                <w:p w:rsidR="00BA7102" w:rsidRPr="009A5C00" w:rsidRDefault="00BA7102" w:rsidP="007D497E">
                  <w:pPr>
                    <w:pStyle w:val="CVNorma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Writing</w:t>
                  </w:r>
                </w:p>
              </w:tc>
            </w:tr>
            <w:tr w:rsidR="00BA7102" w:rsidRPr="009A5C00" w:rsidTr="009A5C00">
              <w:trPr>
                <w:trHeight w:val="72"/>
              </w:trPr>
              <w:tc>
                <w:tcPr>
                  <w:tcW w:w="1283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Listening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Reading</w:t>
                  </w:r>
                </w:p>
              </w:tc>
              <w:tc>
                <w:tcPr>
                  <w:tcW w:w="1410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Spoken interaction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Spoken production</w:t>
                  </w:r>
                </w:p>
              </w:tc>
              <w:tc>
                <w:tcPr>
                  <w:tcW w:w="1260" w:type="dxa"/>
                </w:tcPr>
                <w:p w:rsidR="00BA7102" w:rsidRPr="009A5C00" w:rsidRDefault="00BA7102" w:rsidP="007D497E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BA7102" w:rsidRPr="009A5C00" w:rsidTr="009A5C00">
              <w:trPr>
                <w:trHeight w:val="449"/>
              </w:trPr>
              <w:tc>
                <w:tcPr>
                  <w:tcW w:w="1283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CVNormal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410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260" w:type="dxa"/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</w:tr>
            <w:tr w:rsidR="00BA7102" w:rsidRPr="009A5C00" w:rsidTr="009A5C00">
              <w:trPr>
                <w:trHeight w:val="435"/>
              </w:trPr>
              <w:tc>
                <w:tcPr>
                  <w:tcW w:w="1283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pStyle w:val="CVNormal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410" w:type="dxa"/>
                  <w:tcBorders>
                    <w:righ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</w:tcBorders>
                </w:tcPr>
                <w:p w:rsidR="00BA7102" w:rsidRPr="009A5C00" w:rsidRDefault="00BA7102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A5C0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  <w:tc>
                <w:tcPr>
                  <w:tcW w:w="1260" w:type="dxa"/>
                </w:tcPr>
                <w:p w:rsidR="00BA7102" w:rsidRPr="009A5C00" w:rsidRDefault="00886AA0" w:rsidP="007D4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C1</w:t>
                  </w:r>
                </w:p>
              </w:tc>
            </w:tr>
            <w:tr w:rsidR="00BA7102" w:rsidRPr="009A5C00" w:rsidTr="009A5C00">
              <w:trPr>
                <w:trHeight w:val="435"/>
              </w:trPr>
              <w:tc>
                <w:tcPr>
                  <w:tcW w:w="1283" w:type="dxa"/>
                  <w:tcBorders>
                    <w:right w:val="single" w:sz="4" w:space="0" w:color="auto"/>
                  </w:tcBorders>
                </w:tcPr>
                <w:p w:rsidR="00BA7102" w:rsidRPr="009A5C00" w:rsidRDefault="003C01CA" w:rsidP="00886AA0">
                  <w:pPr>
                    <w:pStyle w:val="CVNormal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B</w:t>
                  </w:r>
                  <w:r w:rsidR="00886AA0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</w:tcBorders>
                </w:tcPr>
                <w:p w:rsidR="00BA7102" w:rsidRPr="009A5C00" w:rsidRDefault="003C01CA" w:rsidP="00886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</w:t>
                  </w:r>
                  <w:r w:rsidR="00886AA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right w:val="single" w:sz="4" w:space="0" w:color="auto"/>
                  </w:tcBorders>
                </w:tcPr>
                <w:p w:rsidR="00BA7102" w:rsidRPr="009A5C00" w:rsidRDefault="003C01CA" w:rsidP="00886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</w:t>
                  </w:r>
                  <w:r w:rsidR="00886AA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</w:tcBorders>
                </w:tcPr>
                <w:p w:rsidR="00BA7102" w:rsidRPr="009A5C00" w:rsidRDefault="003C01CA" w:rsidP="00886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</w:t>
                  </w:r>
                  <w:r w:rsidR="00886AA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BA7102" w:rsidRPr="009A5C00" w:rsidRDefault="003C01CA" w:rsidP="00886A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B</w:t>
                  </w:r>
                  <w:r w:rsidR="00886AA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2</w:t>
                  </w:r>
                </w:p>
              </w:tc>
            </w:tr>
          </w:tbl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94052" w:rsidRPr="009A5C00" w:rsidRDefault="0079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A5C00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Computer skills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9A5C00" w:rsidP="0079405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  <w:lang w:val="en-GB"/>
              </w:rPr>
              <w:t>Computer construction, Microsoft Windows XP, Microsoft Word XP, Microsoft PowerPoint XP, Microsoft Excel XP, Internet Explorer 6.0</w:t>
            </w: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 w:rsidP="009A5C00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Default="00254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4052" w:rsidRPr="009A5C00" w:rsidRDefault="007940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A5C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Driving license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Pr="009A5C00" w:rsidRDefault="009A5C0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/>
                <w:sz w:val="24"/>
                <w:szCs w:val="24"/>
              </w:rPr>
              <w:t>Class B</w:t>
            </w: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BAF" w:rsidRPr="009A5C00" w:rsidRDefault="00254BA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BAF" w:rsidRPr="009A5C00" w:rsidRDefault="00254B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54BAF" w:rsidRPr="009A5C00" w:rsidTr="00254BAF">
        <w:trPr>
          <w:trHeight w:val="98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BAF" w:rsidRPr="009A5C00" w:rsidRDefault="009A5C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5C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information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4BAF" w:rsidRDefault="009A5C00" w:rsidP="001779E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5C00">
              <w:rPr>
                <w:rFonts w:ascii="Times New Roman" w:hAnsi="Times New Roman"/>
                <w:sz w:val="24"/>
                <w:szCs w:val="24"/>
              </w:rPr>
              <w:t>September 2007</w:t>
            </w:r>
            <w:r w:rsidR="001779E0">
              <w:rPr>
                <w:rFonts w:ascii="Times New Roman" w:hAnsi="Times New Roman"/>
                <w:sz w:val="24"/>
                <w:szCs w:val="24"/>
              </w:rPr>
              <w:t xml:space="preserve"> – present</w:t>
            </w:r>
          </w:p>
          <w:p w:rsidR="001779E0" w:rsidRDefault="001779E0" w:rsidP="001779E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Holder of the title “</w:t>
            </w:r>
            <w:r w:rsidRPr="009A5C00">
              <w:rPr>
                <w:rFonts w:ascii="Times New Roman" w:hAnsi="Times New Roman"/>
                <w:sz w:val="24"/>
                <w:szCs w:val="24"/>
              </w:rPr>
              <w:t>Attorney at Law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779E0" w:rsidRDefault="001779E0" w:rsidP="001779E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 Bar Associations</w:t>
            </w:r>
          </w:p>
          <w:p w:rsidR="001779E0" w:rsidRPr="009A5C00" w:rsidRDefault="001779E0" w:rsidP="001779E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254BAF" w:rsidRPr="009A5C00" w:rsidRDefault="00254BAF" w:rsidP="00254BA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568DE" w:rsidRPr="009A5C00" w:rsidRDefault="005568DE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568DE" w:rsidRPr="009A5C00" w:rsidSect="007534A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71" w:rsidRDefault="006C4971" w:rsidP="00254BAF">
      <w:pPr>
        <w:spacing w:after="0" w:line="240" w:lineRule="auto"/>
      </w:pPr>
      <w:r>
        <w:separator/>
      </w:r>
    </w:p>
  </w:endnote>
  <w:endnote w:type="continuationSeparator" w:id="1">
    <w:p w:rsidR="006C4971" w:rsidRDefault="006C4971" w:rsidP="0025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0CCD" w:rsidRPr="00254BAF" w:rsidRDefault="0047733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4B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CCD" w:rsidRPr="00254B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4B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E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4B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CCD" w:rsidRDefault="00D20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71" w:rsidRDefault="006C4971" w:rsidP="00254BAF">
      <w:pPr>
        <w:spacing w:after="0" w:line="240" w:lineRule="auto"/>
      </w:pPr>
      <w:r>
        <w:separator/>
      </w:r>
    </w:p>
  </w:footnote>
  <w:footnote w:type="continuationSeparator" w:id="1">
    <w:p w:rsidR="006C4971" w:rsidRDefault="006C4971" w:rsidP="00254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BAF"/>
    <w:rsid w:val="00064CE6"/>
    <w:rsid w:val="001779E0"/>
    <w:rsid w:val="001C3DF5"/>
    <w:rsid w:val="001D4FF9"/>
    <w:rsid w:val="0024259B"/>
    <w:rsid w:val="00254BAF"/>
    <w:rsid w:val="003A748E"/>
    <w:rsid w:val="003C01CA"/>
    <w:rsid w:val="00455FA2"/>
    <w:rsid w:val="00465140"/>
    <w:rsid w:val="00474E93"/>
    <w:rsid w:val="00477336"/>
    <w:rsid w:val="005568DE"/>
    <w:rsid w:val="006A76C3"/>
    <w:rsid w:val="006C4971"/>
    <w:rsid w:val="007534AD"/>
    <w:rsid w:val="00794052"/>
    <w:rsid w:val="00886AA0"/>
    <w:rsid w:val="00974CBF"/>
    <w:rsid w:val="009A5C00"/>
    <w:rsid w:val="00B36F27"/>
    <w:rsid w:val="00BA3E02"/>
    <w:rsid w:val="00BA7102"/>
    <w:rsid w:val="00C1115F"/>
    <w:rsid w:val="00D20CCD"/>
    <w:rsid w:val="00DF4263"/>
    <w:rsid w:val="00E324FE"/>
    <w:rsid w:val="00ED2B3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AF"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88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BAF"/>
    <w:rPr>
      <w:color w:val="0000FF"/>
      <w:u w:val="single"/>
    </w:rPr>
  </w:style>
  <w:style w:type="paragraph" w:customStyle="1" w:styleId="CVHeading1">
    <w:name w:val="CV Heading 1"/>
    <w:basedOn w:val="Normal"/>
    <w:next w:val="Normal"/>
    <w:rsid w:val="00254BA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Normal"/>
    <w:next w:val="Normal"/>
    <w:rsid w:val="00254BA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254BA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Normal"/>
    <w:rsid w:val="00254B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54BA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54BA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Normal"/>
    <w:rsid w:val="00254BA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254BAF"/>
    <w:pPr>
      <w:spacing w:before="74"/>
    </w:pPr>
  </w:style>
  <w:style w:type="table" w:styleId="TableGrid">
    <w:name w:val="Table Grid"/>
    <w:basedOn w:val="TableNormal"/>
    <w:uiPriority w:val="59"/>
    <w:rsid w:val="00254BAF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BA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54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F"/>
    <w:rPr>
      <w:lang w:val="sq-AL"/>
    </w:rPr>
  </w:style>
  <w:style w:type="paragraph" w:customStyle="1" w:styleId="LevelAssessment-Heading2">
    <w:name w:val="Level Assessment - Heading 2"/>
    <w:basedOn w:val="Normal"/>
    <w:rsid w:val="00BA7102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FooterRight">
    <w:name w:val="CV Footer Right"/>
    <w:basedOn w:val="Normal"/>
    <w:rsid w:val="00BA7102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customStyle="1" w:styleId="CVHeading2">
    <w:name w:val="CV Heading 2"/>
    <w:basedOn w:val="CVHeading1"/>
    <w:next w:val="Normal"/>
    <w:rsid w:val="00BA7102"/>
    <w:pPr>
      <w:spacing w:before="0"/>
    </w:pPr>
    <w:rPr>
      <w:b w:val="0"/>
      <w:sz w:val="22"/>
    </w:rPr>
  </w:style>
  <w:style w:type="paragraph" w:customStyle="1" w:styleId="CVHeadingLanguage">
    <w:name w:val="CV Heading Language"/>
    <w:basedOn w:val="CVHeading2"/>
    <w:next w:val="Normal"/>
    <w:rsid w:val="00BA7102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86A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2202048/Kontrolli_gjyq%C3%ABsor_mbi_aktin_n%C3%ABnligjor_normat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rtp8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ENGERT</dc:creator>
  <cp:lastModifiedBy>ENGERT</cp:lastModifiedBy>
  <cp:revision>8</cp:revision>
  <dcterms:created xsi:type="dcterms:W3CDTF">2020-09-07T14:16:00Z</dcterms:created>
  <dcterms:modified xsi:type="dcterms:W3CDTF">2021-01-22T23:46:00Z</dcterms:modified>
</cp:coreProperties>
</file>